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3E" w:rsidRPr="0095273E" w:rsidRDefault="0095273E" w:rsidP="003358D4">
      <w:pPr>
        <w:spacing w:after="0"/>
        <w:ind w:left="-270"/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</w:pP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>Аймгийн у</w:t>
      </w:r>
      <w:proofErr w:type="spellStart"/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дирдах</w:t>
      </w:r>
      <w:proofErr w:type="spellEnd"/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 xml:space="preserve"> ажилтнуудын</w:t>
      </w: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 w:bidi="mn-Mong-CN"/>
        </w:rPr>
        <w:t xml:space="preserve"> 2020 оны 01 </w:t>
      </w: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>дүгээр сарын 06</w:t>
      </w:r>
      <w:r w:rsidRPr="0095273E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cs/>
          <w:lang w:bidi="mn-Mong-CN"/>
        </w:rPr>
        <w:t>-</w:t>
      </w: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>ны өдрийн</w:t>
      </w:r>
    </w:p>
    <w:p w:rsidR="0095273E" w:rsidRPr="0095273E" w:rsidRDefault="0095273E" w:rsidP="003358D4">
      <w:pPr>
        <w:spacing w:after="0"/>
        <w:ind w:left="-270"/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</w:pP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>шуурхай зөвлөгөөнөөс өгсөн үүргийн</w:t>
      </w: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 w:bidi="mn-Mong-CN"/>
        </w:rPr>
        <w:t xml:space="preserve"> </w:t>
      </w: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>биелэлт  /Баянтал сум/</w:t>
      </w:r>
    </w:p>
    <w:p w:rsidR="0095273E" w:rsidRPr="0095273E" w:rsidRDefault="0095273E" w:rsidP="0095273E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</w:pP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ab/>
      </w:r>
    </w:p>
    <w:p w:rsidR="0095273E" w:rsidRPr="0095273E" w:rsidRDefault="0095273E" w:rsidP="0095273E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</w:pP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 xml:space="preserve">   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</w:rPr>
        <w:t>20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>20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</w:rPr>
        <w:t>.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>01</w:t>
      </w:r>
      <w:r w:rsidR="00E72129"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>.16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 xml:space="preserve">.     </w:t>
      </w:r>
      <w:r w:rsidR="00107D47"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 xml:space="preserve">                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 xml:space="preserve">                                                                                               </w:t>
      </w:r>
      <w:r w:rsid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 xml:space="preserve">                  </w:t>
      </w:r>
      <w:r w:rsidRPr="003D6A71">
        <w:rPr>
          <w:rFonts w:ascii="Arial" w:eastAsiaTheme="minorEastAsia" w:hAnsi="Arial" w:cs="Arial"/>
          <w:b/>
          <w:color w:val="000000" w:themeColor="text1"/>
          <w:sz w:val="18"/>
          <w:szCs w:val="20"/>
          <w:lang w:val="mn-MN"/>
        </w:rPr>
        <w:t xml:space="preserve">                 Лүн </w:t>
      </w:r>
      <w:r w:rsidRPr="0095273E">
        <w:rPr>
          <w:rFonts w:ascii="Arial" w:eastAsiaTheme="minorEastAsia" w:hAnsi="Arial" w:cs="Arial"/>
          <w:b/>
          <w:color w:val="000000" w:themeColor="text1"/>
          <w:sz w:val="20"/>
          <w:szCs w:val="20"/>
          <w:lang w:val="mn-MN"/>
        </w:rPr>
        <w:t xml:space="preserve">     </w:t>
      </w:r>
    </w:p>
    <w:p w:rsidR="0095273E" w:rsidRPr="0095273E" w:rsidRDefault="0095273E" w:rsidP="0095273E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95273E">
        <w:rPr>
          <w:rFonts w:ascii="Arial" w:eastAsiaTheme="minorEastAsia" w:hAnsi="Arial" w:cs="Arial"/>
          <w:b/>
          <w:color w:val="000000" w:themeColor="text1"/>
          <w:lang w:val="mn-MN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24"/>
        <w:gridCol w:w="2703"/>
        <w:gridCol w:w="1559"/>
        <w:gridCol w:w="1489"/>
        <w:gridCol w:w="2619"/>
        <w:gridCol w:w="712"/>
      </w:tblGrid>
      <w:tr w:rsidR="0095273E" w:rsidTr="003D6A71">
        <w:tc>
          <w:tcPr>
            <w:tcW w:w="524" w:type="dxa"/>
          </w:tcPr>
          <w:p w:rsidR="0095273E" w:rsidRPr="00394430" w:rsidRDefault="00394430" w:rsidP="00394430">
            <w:pPr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394430">
              <w:rPr>
                <w:rFonts w:ascii="Arial" w:hAnsi="Arial" w:cs="Arial"/>
                <w:b/>
                <w:sz w:val="20"/>
                <w:lang w:val="mn-MN"/>
              </w:rPr>
              <w:t>№</w:t>
            </w:r>
          </w:p>
        </w:tc>
        <w:tc>
          <w:tcPr>
            <w:tcW w:w="2703" w:type="dxa"/>
          </w:tcPr>
          <w:p w:rsidR="0095273E" w:rsidRPr="00394430" w:rsidRDefault="0095273E" w:rsidP="003944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94430">
              <w:rPr>
                <w:rFonts w:ascii="Arial" w:hAnsi="Arial" w:cs="Arial"/>
                <w:b/>
                <w:sz w:val="20"/>
                <w:szCs w:val="20"/>
                <w:lang w:val="mn-MN"/>
              </w:rPr>
              <w:t>Өгөгдсөн үүрэг, даалгавар</w:t>
            </w:r>
          </w:p>
        </w:tc>
        <w:tc>
          <w:tcPr>
            <w:tcW w:w="1559" w:type="dxa"/>
          </w:tcPr>
          <w:p w:rsidR="0095273E" w:rsidRPr="00394430" w:rsidRDefault="0095273E" w:rsidP="00394430">
            <w:pPr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394430">
              <w:rPr>
                <w:rFonts w:ascii="Arial" w:hAnsi="Arial" w:cs="Arial"/>
                <w:b/>
                <w:sz w:val="20"/>
                <w:lang w:val="mn-MN"/>
              </w:rPr>
              <w:t>Хэрэгжүүлэх хугацаа</w:t>
            </w:r>
          </w:p>
        </w:tc>
        <w:tc>
          <w:tcPr>
            <w:tcW w:w="1489" w:type="dxa"/>
          </w:tcPr>
          <w:p w:rsidR="0095273E" w:rsidRPr="00394430" w:rsidRDefault="0095273E" w:rsidP="00394430">
            <w:pPr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394430">
              <w:rPr>
                <w:rFonts w:ascii="Arial" w:hAnsi="Arial" w:cs="Arial"/>
                <w:b/>
                <w:sz w:val="20"/>
                <w:lang w:val="mn-MN"/>
              </w:rPr>
              <w:t>Хэрэгжүүлэх байгууллага</w:t>
            </w:r>
          </w:p>
        </w:tc>
        <w:tc>
          <w:tcPr>
            <w:tcW w:w="2619" w:type="dxa"/>
          </w:tcPr>
          <w:p w:rsidR="0095273E" w:rsidRPr="00394430" w:rsidRDefault="0095273E" w:rsidP="00394430">
            <w:pPr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394430">
              <w:rPr>
                <w:rFonts w:ascii="Arial" w:hAnsi="Arial" w:cs="Arial"/>
                <w:b/>
                <w:sz w:val="20"/>
                <w:lang w:val="mn-MN"/>
              </w:rPr>
              <w:t>Биелэлт</w:t>
            </w:r>
          </w:p>
        </w:tc>
        <w:tc>
          <w:tcPr>
            <w:tcW w:w="712" w:type="dxa"/>
          </w:tcPr>
          <w:p w:rsidR="0095273E" w:rsidRPr="00394430" w:rsidRDefault="0095273E" w:rsidP="00394430">
            <w:pPr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394430">
              <w:rPr>
                <w:rFonts w:ascii="Arial" w:hAnsi="Arial" w:cs="Arial"/>
                <w:b/>
                <w:sz w:val="20"/>
                <w:lang w:val="mn-MN"/>
              </w:rPr>
              <w:t>Хувь</w:t>
            </w:r>
          </w:p>
        </w:tc>
      </w:tr>
      <w:tr w:rsidR="0095273E" w:rsidRPr="005A1BD2" w:rsidTr="003D6A71">
        <w:tc>
          <w:tcPr>
            <w:tcW w:w="524" w:type="dxa"/>
          </w:tcPr>
          <w:p w:rsidR="0095273E" w:rsidRPr="00394430" w:rsidRDefault="00394430">
            <w:pPr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>1</w:t>
            </w:r>
          </w:p>
        </w:tc>
        <w:tc>
          <w:tcPr>
            <w:tcW w:w="2703" w:type="dxa"/>
          </w:tcPr>
          <w:p w:rsidR="0095273E" w:rsidRPr="005A1BD2" w:rsidRDefault="00394430" w:rsidP="00394430">
            <w:pPr>
              <w:jc w:val="both"/>
              <w:rPr>
                <w:rFonts w:ascii="Arial" w:hAnsi="Arial" w:cs="Arial"/>
              </w:rPr>
            </w:pPr>
            <w:r w:rsidRPr="005A1BD2">
              <w:rPr>
                <w:rFonts w:ascii="Arial" w:hAnsi="Arial" w:cs="Arial"/>
                <w:lang w:val="mn-MN"/>
              </w:rPr>
              <w:t xml:space="preserve">     Хүн ам, орон сууцны тооллогод идэвхтэй хамрагдах</w:t>
            </w:r>
          </w:p>
        </w:tc>
        <w:tc>
          <w:tcPr>
            <w:tcW w:w="1559" w:type="dxa"/>
          </w:tcPr>
          <w:p w:rsidR="0095273E" w:rsidRPr="005A1BD2" w:rsidRDefault="0095273E" w:rsidP="0039443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89" w:type="dxa"/>
          </w:tcPr>
          <w:p w:rsidR="0095273E" w:rsidRPr="005A1BD2" w:rsidRDefault="00394430" w:rsidP="00394430">
            <w:pPr>
              <w:jc w:val="center"/>
              <w:rPr>
                <w:rFonts w:ascii="Arial" w:hAnsi="Arial" w:cs="Arial"/>
              </w:rPr>
            </w:pPr>
            <w:r w:rsidRPr="005A1BD2">
              <w:rPr>
                <w:rFonts w:ascii="Arial" w:hAnsi="Arial" w:cs="Arial"/>
                <w:lang w:val="mn-MN"/>
              </w:rPr>
              <w:t>Бүх байгууллага</w:t>
            </w:r>
          </w:p>
        </w:tc>
        <w:tc>
          <w:tcPr>
            <w:tcW w:w="2619" w:type="dxa"/>
          </w:tcPr>
          <w:p w:rsidR="0095273E" w:rsidRPr="005A1BD2" w:rsidRDefault="005A1BD2" w:rsidP="00DE4845">
            <w:pPr>
              <w:jc w:val="both"/>
              <w:rPr>
                <w:rFonts w:ascii="Arial" w:hAnsi="Arial" w:cs="Arial"/>
                <w:lang w:val="mn-MN"/>
              </w:rPr>
            </w:pPr>
            <w:r w:rsidRPr="005A1BD2">
              <w:rPr>
                <w:rFonts w:ascii="Arial" w:hAnsi="Arial" w:cs="Arial"/>
                <w:lang w:val="mn-MN"/>
              </w:rPr>
              <w:t>Сумын хэмжээнд сонгогдсон 45 өрх бүрэн хамрагдсан.</w:t>
            </w:r>
          </w:p>
        </w:tc>
        <w:tc>
          <w:tcPr>
            <w:tcW w:w="712" w:type="dxa"/>
          </w:tcPr>
          <w:p w:rsidR="0012358E" w:rsidRDefault="0012358E">
            <w:pPr>
              <w:rPr>
                <w:rFonts w:ascii="Arial" w:hAnsi="Arial" w:cs="Arial"/>
                <w:lang w:val="mn-MN"/>
              </w:rPr>
            </w:pPr>
          </w:p>
          <w:p w:rsidR="0095273E" w:rsidRPr="005A1BD2" w:rsidRDefault="005A1BD2">
            <w:pPr>
              <w:rPr>
                <w:rFonts w:ascii="Arial" w:hAnsi="Arial" w:cs="Arial"/>
                <w:lang w:val="mn-MN"/>
              </w:rPr>
            </w:pPr>
            <w:r w:rsidRPr="005A1BD2">
              <w:rPr>
                <w:rFonts w:ascii="Arial" w:hAnsi="Arial" w:cs="Arial"/>
                <w:lang w:val="mn-MN"/>
              </w:rPr>
              <w:t>10</w:t>
            </w:r>
            <w:r w:rsidR="008D54F6">
              <w:rPr>
                <w:rFonts w:ascii="Arial" w:hAnsi="Arial" w:cs="Arial"/>
                <w:lang w:val="mn-MN"/>
              </w:rPr>
              <w:t>0</w:t>
            </w:r>
          </w:p>
        </w:tc>
      </w:tr>
      <w:tr w:rsidR="0095273E" w:rsidRPr="005A1BD2" w:rsidTr="003D6A71">
        <w:tc>
          <w:tcPr>
            <w:tcW w:w="524" w:type="dxa"/>
          </w:tcPr>
          <w:p w:rsidR="0095273E" w:rsidRPr="003927AF" w:rsidRDefault="003927AF">
            <w:pPr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>2</w:t>
            </w:r>
          </w:p>
        </w:tc>
        <w:tc>
          <w:tcPr>
            <w:tcW w:w="2703" w:type="dxa"/>
          </w:tcPr>
          <w:p w:rsidR="0095273E" w:rsidRPr="005A1BD2" w:rsidRDefault="003927AF">
            <w:pPr>
              <w:rPr>
                <w:rFonts w:ascii="Arial" w:hAnsi="Arial" w:cs="Arial"/>
              </w:rPr>
            </w:pPr>
            <w:r w:rsidRPr="005A1BD2">
              <w:rPr>
                <w:rFonts w:ascii="Arial" w:hAnsi="Arial" w:cs="Arial"/>
                <w:lang w:val="mn-MN"/>
              </w:rPr>
              <w:t>Орон нутгийн хөгжил сангаар хийгдэх ажлыг 1 сард багтааж зарлах</w:t>
            </w:r>
          </w:p>
        </w:tc>
        <w:tc>
          <w:tcPr>
            <w:tcW w:w="1559" w:type="dxa"/>
          </w:tcPr>
          <w:p w:rsidR="0095273E" w:rsidRPr="005A1BD2" w:rsidRDefault="0095273E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95273E" w:rsidRPr="005A1BD2" w:rsidRDefault="003927AF" w:rsidP="003927AF">
            <w:pPr>
              <w:jc w:val="both"/>
              <w:rPr>
                <w:rFonts w:ascii="Arial" w:hAnsi="Arial" w:cs="Arial"/>
                <w:lang w:val="mn-MN"/>
              </w:rPr>
            </w:pPr>
            <w:r w:rsidRPr="005A1BD2">
              <w:rPr>
                <w:rFonts w:ascii="Arial" w:hAnsi="Arial" w:cs="Arial"/>
                <w:lang w:val="mn-MN"/>
              </w:rPr>
              <w:t>Сумдын Засаг дарга нар</w:t>
            </w:r>
          </w:p>
        </w:tc>
        <w:tc>
          <w:tcPr>
            <w:tcW w:w="2619" w:type="dxa"/>
          </w:tcPr>
          <w:p w:rsidR="0001722D" w:rsidRDefault="00890F04" w:rsidP="0001722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 оны ОНХС-ийн</w:t>
            </w:r>
            <w:r w:rsidR="00E85439" w:rsidRPr="005A1BD2">
              <w:rPr>
                <w:rFonts w:ascii="Arial" w:hAnsi="Arial" w:cs="Arial"/>
                <w:lang w:val="mn-MN"/>
              </w:rPr>
              <w:t xml:space="preserve"> </w:t>
            </w:r>
            <w:r w:rsidRPr="005A1BD2">
              <w:rPr>
                <w:rFonts w:ascii="Arial" w:hAnsi="Arial" w:cs="Arial"/>
                <w:lang w:val="mn-MN"/>
              </w:rPr>
              <w:t>хөрөнгөөр хийгдэх бараа, ажил үйлч</w:t>
            </w:r>
            <w:r w:rsidR="00D503DB">
              <w:rPr>
                <w:rFonts w:ascii="Arial" w:hAnsi="Arial" w:cs="Arial"/>
                <w:lang w:val="mn-MN"/>
              </w:rPr>
              <w:t>илгээг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5A1BD2">
              <w:rPr>
                <w:rFonts w:ascii="Arial" w:hAnsi="Arial" w:cs="Arial"/>
                <w:lang w:val="mn-MN"/>
              </w:rPr>
              <w:t xml:space="preserve"> жил, сар</w:t>
            </w:r>
            <w:r>
              <w:rPr>
                <w:rFonts w:ascii="Arial" w:hAnsi="Arial" w:cs="Arial"/>
                <w:lang w:val="mn-MN"/>
              </w:rPr>
              <w:t xml:space="preserve">аар төлөвлөсөн </w:t>
            </w:r>
            <w:r w:rsidR="00E85439" w:rsidRPr="005A1BD2">
              <w:rPr>
                <w:rFonts w:ascii="Arial" w:hAnsi="Arial" w:cs="Arial"/>
                <w:lang w:val="mn-MN"/>
              </w:rPr>
              <w:t>төлөвлөгөө болон төсвийн задаргааг 2020</w:t>
            </w:r>
            <w:r w:rsidR="00E85439">
              <w:rPr>
                <w:rFonts w:ascii="Arial" w:hAnsi="Arial" w:cs="Arial"/>
                <w:lang w:val="mn-MN"/>
              </w:rPr>
              <w:t xml:space="preserve"> оны </w:t>
            </w:r>
            <w:r w:rsidR="00E85439" w:rsidRPr="005A1BD2">
              <w:rPr>
                <w:rFonts w:ascii="Arial" w:hAnsi="Arial" w:cs="Arial"/>
                <w:lang w:val="mn-MN"/>
              </w:rPr>
              <w:t>01</w:t>
            </w:r>
            <w:r w:rsidR="0001722D">
              <w:rPr>
                <w:rFonts w:ascii="Arial" w:hAnsi="Arial" w:cs="Arial"/>
                <w:lang w:val="mn-MN"/>
              </w:rPr>
              <w:t xml:space="preserve"> </w:t>
            </w:r>
            <w:r w:rsidR="00E85439">
              <w:rPr>
                <w:rFonts w:ascii="Arial" w:hAnsi="Arial" w:cs="Arial"/>
                <w:lang w:val="mn-MN"/>
              </w:rPr>
              <w:t xml:space="preserve">дүгээр сарын </w:t>
            </w:r>
            <w:r w:rsidR="00E85439" w:rsidRPr="005A1BD2">
              <w:rPr>
                <w:rFonts w:ascii="Arial" w:hAnsi="Arial" w:cs="Arial"/>
                <w:lang w:val="mn-MN"/>
              </w:rPr>
              <w:t>07-н</w:t>
            </w:r>
            <w:r w:rsidR="00E85439">
              <w:rPr>
                <w:rFonts w:ascii="Arial" w:hAnsi="Arial" w:cs="Arial"/>
                <w:lang w:val="mn-MN"/>
              </w:rPr>
              <w:t xml:space="preserve">ы өдөр </w:t>
            </w:r>
            <w:r w:rsidR="0001722D">
              <w:rPr>
                <w:rFonts w:ascii="Arial" w:hAnsi="Arial" w:cs="Arial"/>
                <w:lang w:val="mn-MN"/>
              </w:rPr>
              <w:t xml:space="preserve"> сумын цахим хуудас, мэдээлэл сурталчил-</w:t>
            </w:r>
          </w:p>
          <w:p w:rsidR="0095273E" w:rsidRPr="00E85439" w:rsidRDefault="0001722D" w:rsidP="0001722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гааны самбаруудад </w:t>
            </w:r>
            <w:r w:rsidR="00E85439" w:rsidRPr="005A1BD2">
              <w:rPr>
                <w:rFonts w:ascii="Arial" w:hAnsi="Arial" w:cs="Arial"/>
                <w:lang w:val="mn-MN"/>
              </w:rPr>
              <w:t xml:space="preserve"> байршуу</w:t>
            </w:r>
            <w:r w:rsidR="000C5094">
              <w:rPr>
                <w:rFonts w:ascii="Arial" w:hAnsi="Arial" w:cs="Arial"/>
                <w:lang w:val="mn-MN"/>
              </w:rPr>
              <w:t>л</w:t>
            </w:r>
            <w:r w:rsidR="00E85439" w:rsidRPr="005A1BD2">
              <w:rPr>
                <w:rFonts w:ascii="Arial" w:hAnsi="Arial" w:cs="Arial"/>
                <w:lang w:val="mn-MN"/>
              </w:rPr>
              <w:t xml:space="preserve">ан </w:t>
            </w:r>
            <w:r w:rsidR="00890F04" w:rsidRPr="005A1BD2">
              <w:rPr>
                <w:rFonts w:ascii="Arial" w:hAnsi="Arial" w:cs="Arial"/>
                <w:lang w:val="mn-MN"/>
              </w:rPr>
              <w:t>ил тод зарлан ажиллаж байна.</w:t>
            </w:r>
            <w:r w:rsidR="00E9227A" w:rsidRPr="005A1BD2">
              <w:rPr>
                <w:rFonts w:ascii="Arial" w:hAnsi="Arial" w:cs="Arial"/>
                <w:lang w:val="mn-MN"/>
              </w:rPr>
              <w:t xml:space="preserve"> </w:t>
            </w:r>
            <w:r w:rsidR="00020459">
              <w:rPr>
                <w:rFonts w:ascii="Arial" w:hAnsi="Arial" w:cs="Arial"/>
                <w:lang w:val="mn-MN"/>
              </w:rPr>
              <w:t>Сумын 2020 оны ОНХСангийн төлөвлөгөөний дагуу 01 дүгээр сард зарлагдах 4 ажлаас 2 ажил</w:t>
            </w:r>
            <w:r w:rsidR="0010757F">
              <w:rPr>
                <w:rFonts w:ascii="Arial" w:hAnsi="Arial" w:cs="Arial"/>
                <w:lang w:val="mn-MN"/>
              </w:rPr>
              <w:t xml:space="preserve"> нь зарлагдаж 2 ажлын ҮХороо, АХ</w:t>
            </w:r>
            <w:r w:rsidR="002507B4">
              <w:rPr>
                <w:rFonts w:ascii="Arial" w:hAnsi="Arial" w:cs="Arial"/>
                <w:lang w:val="mn-MN"/>
              </w:rPr>
              <w:t>эсэг байгуулагдсан</w:t>
            </w:r>
            <w:bookmarkStart w:id="0" w:name="_GoBack"/>
            <w:bookmarkEnd w:id="0"/>
            <w:r w:rsidR="00020459">
              <w:rPr>
                <w:rFonts w:ascii="Arial" w:hAnsi="Arial" w:cs="Arial"/>
                <w:lang w:val="mn-MN"/>
              </w:rPr>
              <w:t xml:space="preserve"> байна.</w:t>
            </w:r>
          </w:p>
        </w:tc>
        <w:tc>
          <w:tcPr>
            <w:tcW w:w="712" w:type="dxa"/>
          </w:tcPr>
          <w:p w:rsidR="00FC4334" w:rsidRDefault="00FC4334">
            <w:pPr>
              <w:rPr>
                <w:rFonts w:ascii="Arial" w:hAnsi="Arial" w:cs="Arial"/>
                <w:lang w:val="mn-MN"/>
              </w:rPr>
            </w:pPr>
          </w:p>
          <w:p w:rsidR="00FC4334" w:rsidRDefault="00FC4334">
            <w:pPr>
              <w:rPr>
                <w:rFonts w:ascii="Arial" w:hAnsi="Arial" w:cs="Arial"/>
                <w:lang w:val="mn-MN"/>
              </w:rPr>
            </w:pPr>
          </w:p>
          <w:p w:rsidR="00FC4334" w:rsidRDefault="00FC4334">
            <w:pPr>
              <w:rPr>
                <w:rFonts w:ascii="Arial" w:hAnsi="Arial" w:cs="Arial"/>
                <w:lang w:val="mn-MN"/>
              </w:rPr>
            </w:pPr>
          </w:p>
          <w:p w:rsidR="00FC4334" w:rsidRDefault="00FC4334">
            <w:pPr>
              <w:rPr>
                <w:rFonts w:ascii="Arial" w:hAnsi="Arial" w:cs="Arial"/>
                <w:lang w:val="mn-MN"/>
              </w:rPr>
            </w:pPr>
          </w:p>
          <w:p w:rsidR="00FC4334" w:rsidRDefault="00FC4334">
            <w:pPr>
              <w:rPr>
                <w:rFonts w:ascii="Arial" w:hAnsi="Arial" w:cs="Arial"/>
                <w:lang w:val="mn-MN"/>
              </w:rPr>
            </w:pPr>
          </w:p>
          <w:p w:rsidR="000E0E4B" w:rsidRDefault="000E0E4B">
            <w:pPr>
              <w:rPr>
                <w:rFonts w:ascii="Arial" w:hAnsi="Arial" w:cs="Arial"/>
                <w:lang w:val="mn-MN"/>
              </w:rPr>
            </w:pPr>
          </w:p>
          <w:p w:rsidR="000E0E4B" w:rsidRDefault="000E0E4B">
            <w:pPr>
              <w:rPr>
                <w:rFonts w:ascii="Arial" w:hAnsi="Arial" w:cs="Arial"/>
                <w:lang w:val="mn-MN"/>
              </w:rPr>
            </w:pPr>
          </w:p>
          <w:p w:rsidR="000E0E4B" w:rsidRDefault="000E0E4B">
            <w:pPr>
              <w:rPr>
                <w:rFonts w:ascii="Arial" w:hAnsi="Arial" w:cs="Arial"/>
                <w:lang w:val="mn-MN"/>
              </w:rPr>
            </w:pPr>
          </w:p>
          <w:p w:rsidR="000E0E4B" w:rsidRDefault="000E0E4B">
            <w:pPr>
              <w:rPr>
                <w:rFonts w:ascii="Arial" w:hAnsi="Arial" w:cs="Arial"/>
                <w:lang w:val="mn-MN"/>
              </w:rPr>
            </w:pPr>
          </w:p>
          <w:p w:rsidR="000E0E4B" w:rsidRDefault="000E0E4B">
            <w:pPr>
              <w:rPr>
                <w:rFonts w:ascii="Arial" w:hAnsi="Arial" w:cs="Arial"/>
                <w:lang w:val="mn-MN"/>
              </w:rPr>
            </w:pPr>
          </w:p>
          <w:p w:rsidR="000E0E4B" w:rsidRDefault="000E0E4B">
            <w:pPr>
              <w:rPr>
                <w:rFonts w:ascii="Arial" w:hAnsi="Arial" w:cs="Arial"/>
                <w:lang w:val="mn-MN"/>
              </w:rPr>
            </w:pPr>
          </w:p>
          <w:p w:rsidR="0095273E" w:rsidRPr="005A1BD2" w:rsidRDefault="00C4633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="005A1BD2" w:rsidRPr="005A1BD2">
              <w:rPr>
                <w:rFonts w:ascii="Arial" w:hAnsi="Arial" w:cs="Arial"/>
                <w:lang w:val="mn-MN"/>
              </w:rPr>
              <w:t>0</w:t>
            </w:r>
          </w:p>
        </w:tc>
      </w:tr>
      <w:tr w:rsidR="0095273E" w:rsidRPr="005A1BD2" w:rsidTr="003D6A71">
        <w:tc>
          <w:tcPr>
            <w:tcW w:w="524" w:type="dxa"/>
          </w:tcPr>
          <w:p w:rsidR="0095273E" w:rsidRPr="003927AF" w:rsidRDefault="003927AF">
            <w:pPr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>3</w:t>
            </w:r>
          </w:p>
        </w:tc>
        <w:tc>
          <w:tcPr>
            <w:tcW w:w="2703" w:type="dxa"/>
          </w:tcPr>
          <w:p w:rsidR="0095273E" w:rsidRPr="005A1BD2" w:rsidRDefault="00AE1D1A" w:rsidP="00AE1D1A">
            <w:pPr>
              <w:jc w:val="both"/>
              <w:rPr>
                <w:rFonts w:ascii="Arial" w:hAnsi="Arial" w:cs="Arial"/>
              </w:rPr>
            </w:pPr>
            <w:r w:rsidRPr="005A1BD2">
              <w:rPr>
                <w:rFonts w:ascii="Arial" w:hAnsi="Arial" w:cs="Arial"/>
                <w:lang w:val="mn-MN"/>
              </w:rPr>
              <w:t>Багуудын иргэдийн нийтийн хурлыг хуралдуулж, 2021 оны саналыг авах, дарга нар тухайн орон нутгийн багийн хуралд оролцож, өөрсдийн саналыг эрэмбэлүүлэх</w:t>
            </w:r>
          </w:p>
        </w:tc>
        <w:tc>
          <w:tcPr>
            <w:tcW w:w="1559" w:type="dxa"/>
          </w:tcPr>
          <w:p w:rsidR="0095273E" w:rsidRPr="005A1BD2" w:rsidRDefault="0095273E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95273E" w:rsidRPr="005A1BD2" w:rsidRDefault="00AE1D1A" w:rsidP="00890AB6">
            <w:pPr>
              <w:jc w:val="both"/>
              <w:rPr>
                <w:rFonts w:ascii="Arial" w:hAnsi="Arial" w:cs="Arial"/>
              </w:rPr>
            </w:pPr>
            <w:r w:rsidRPr="005A1BD2">
              <w:rPr>
                <w:rFonts w:ascii="Arial" w:hAnsi="Arial" w:cs="Arial"/>
                <w:lang w:val="mn-MN"/>
              </w:rPr>
              <w:t>Сумдын Засаг дарга нар</w:t>
            </w:r>
          </w:p>
        </w:tc>
        <w:tc>
          <w:tcPr>
            <w:tcW w:w="2619" w:type="dxa"/>
          </w:tcPr>
          <w:p w:rsidR="0095273E" w:rsidRPr="00890F04" w:rsidRDefault="00890F04" w:rsidP="00890F0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ОНХСангийн хөрөнгөөр 2021 онд хэрэгжүүлэх бараа, ажил үйлчилгээ, төсөл, хөтөлбөрийн санал авах хуудсыг иргэдэд болон албан байгууллагад хүргүүлэн санал авах ажлыг эхлүүлсэн.</w:t>
            </w:r>
            <w:r w:rsidR="00E110B8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Багуудын Иргэдийн нийтийн хурлыг хуралдуулах бэлтгэл </w:t>
            </w:r>
            <w:r w:rsidR="00E110B8">
              <w:rPr>
                <w:rFonts w:ascii="Arial" w:hAnsi="Arial" w:cs="Arial"/>
                <w:lang w:val="mn-MN"/>
              </w:rPr>
              <w:t xml:space="preserve">ажил </w:t>
            </w:r>
            <w:r>
              <w:rPr>
                <w:rFonts w:ascii="Arial" w:hAnsi="Arial" w:cs="Arial"/>
                <w:lang w:val="mn-MN"/>
              </w:rPr>
              <w:t>хийгдэж байна.</w:t>
            </w:r>
          </w:p>
        </w:tc>
        <w:tc>
          <w:tcPr>
            <w:tcW w:w="712" w:type="dxa"/>
          </w:tcPr>
          <w:p w:rsidR="00E25154" w:rsidRDefault="00E25154">
            <w:pPr>
              <w:rPr>
                <w:rFonts w:ascii="Arial" w:hAnsi="Arial" w:cs="Arial"/>
                <w:lang w:val="mn-MN"/>
              </w:rPr>
            </w:pPr>
          </w:p>
          <w:p w:rsidR="00E25154" w:rsidRDefault="00E25154">
            <w:pPr>
              <w:rPr>
                <w:rFonts w:ascii="Arial" w:hAnsi="Arial" w:cs="Arial"/>
                <w:lang w:val="mn-MN"/>
              </w:rPr>
            </w:pPr>
          </w:p>
          <w:p w:rsidR="00E25154" w:rsidRDefault="00E25154">
            <w:pPr>
              <w:rPr>
                <w:rFonts w:ascii="Arial" w:hAnsi="Arial" w:cs="Arial"/>
                <w:lang w:val="mn-MN"/>
              </w:rPr>
            </w:pPr>
          </w:p>
          <w:p w:rsidR="00E25154" w:rsidRDefault="00E25154">
            <w:pPr>
              <w:rPr>
                <w:rFonts w:ascii="Arial" w:hAnsi="Arial" w:cs="Arial"/>
                <w:lang w:val="mn-MN"/>
              </w:rPr>
            </w:pPr>
          </w:p>
          <w:p w:rsidR="00E25154" w:rsidRDefault="00E25154">
            <w:pPr>
              <w:rPr>
                <w:rFonts w:ascii="Arial" w:hAnsi="Arial" w:cs="Arial"/>
                <w:lang w:val="mn-MN"/>
              </w:rPr>
            </w:pPr>
          </w:p>
          <w:p w:rsidR="0095273E" w:rsidRPr="00E25154" w:rsidRDefault="00E2515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</w:t>
            </w:r>
          </w:p>
        </w:tc>
      </w:tr>
      <w:tr w:rsidR="005755BA" w:rsidTr="0029738C">
        <w:trPr>
          <w:trHeight w:val="50"/>
        </w:trPr>
        <w:tc>
          <w:tcPr>
            <w:tcW w:w="9606" w:type="dxa"/>
            <w:gridSpan w:val="6"/>
            <w:tcBorders>
              <w:left w:val="nil"/>
              <w:bottom w:val="nil"/>
              <w:right w:val="nil"/>
            </w:tcBorders>
          </w:tcPr>
          <w:p w:rsidR="005755BA" w:rsidRPr="0095273E" w:rsidRDefault="005755BA">
            <w:pPr>
              <w:rPr>
                <w:sz w:val="20"/>
              </w:rPr>
            </w:pPr>
          </w:p>
        </w:tc>
      </w:tr>
    </w:tbl>
    <w:p w:rsidR="0029738C" w:rsidRPr="0029738C" w:rsidRDefault="0029738C" w:rsidP="0029738C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>Хянасан:</w:t>
      </w:r>
    </w:p>
    <w:p w:rsidR="0029738C" w:rsidRPr="0029738C" w:rsidRDefault="0029738C" w:rsidP="0029738C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>ЗДТГазрын дарга                                       В.Гантуяа</w:t>
      </w:r>
    </w:p>
    <w:p w:rsidR="0029738C" w:rsidRPr="0029738C" w:rsidRDefault="0029738C" w:rsidP="0029738C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>Биелэлт гаргасан:</w:t>
      </w:r>
    </w:p>
    <w:p w:rsidR="0041385A" w:rsidRDefault="0029738C" w:rsidP="0029738C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 xml:space="preserve">     ДАХМэргэжилтэн                                     Ж.Цэвээндулам</w:t>
      </w:r>
    </w:p>
    <w:p w:rsidR="0029738C" w:rsidRPr="0029738C" w:rsidRDefault="0041385A" w:rsidP="0029738C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lastRenderedPageBreak/>
        <w:t>Зураг-1</w:t>
      </w:r>
      <w:r w:rsidR="0029738C" w:rsidRPr="0029738C">
        <w:rPr>
          <w:rFonts w:ascii="Arial" w:hAnsi="Arial" w:cs="Arial"/>
          <w:noProof/>
          <w:lang w:val="mn-MN"/>
        </w:rPr>
        <w:t xml:space="preserve">               </w:t>
      </w:r>
    </w:p>
    <w:p w:rsidR="00604C4A" w:rsidRPr="00305E88" w:rsidRDefault="00305E88">
      <w:pPr>
        <w:rPr>
          <w:lang w:val="mn-MN"/>
        </w:rPr>
      </w:pPr>
      <w:r>
        <w:rPr>
          <w:noProof/>
        </w:rPr>
        <w:drawing>
          <wp:inline distT="0" distB="0" distL="0" distR="0" wp14:anchorId="55D2D6D4" wp14:editId="148869F8">
            <wp:extent cx="2590800" cy="1663700"/>
            <wp:effectExtent l="0" t="0" r="0" b="0"/>
            <wp:docPr id="2" name="Picture 2" descr="Image may contain: one or more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one or more people and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39" cy="166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mn-MN"/>
        </w:rPr>
        <w:t xml:space="preserve">          </w:t>
      </w:r>
      <w:r>
        <w:rPr>
          <w:noProof/>
        </w:rPr>
        <w:drawing>
          <wp:inline distT="0" distB="0" distL="0" distR="0" wp14:anchorId="1098BA1C" wp14:editId="503AAEA7">
            <wp:extent cx="2800350" cy="1662510"/>
            <wp:effectExtent l="0" t="0" r="0" b="0"/>
            <wp:docPr id="3" name="Picture 3" descr="Image may contain: 4 people, including Мөөгий Дугарсүрэн,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4 people, including Мөөгий Дугарсүрэн, people sit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74" cy="16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7A" w:rsidRDefault="00E9227A"/>
    <w:p w:rsidR="00E9227A" w:rsidRDefault="00FE005A">
      <w:pPr>
        <w:rPr>
          <w:lang w:val="mn-MN"/>
        </w:rPr>
      </w:pPr>
      <w:r>
        <w:rPr>
          <w:noProof/>
        </w:rPr>
        <w:drawing>
          <wp:inline distT="0" distB="0" distL="0" distR="0" wp14:anchorId="5C5B209B" wp14:editId="2EFED006">
            <wp:extent cx="2654300" cy="2070100"/>
            <wp:effectExtent l="0" t="0" r="0" b="6350"/>
            <wp:docPr id="5" name="Picture 5" descr="Image may contain: 5 people, people sitting, eyeglasses, tabl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may contain: 5 people, people sitting, eyeglasses, table and indo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00" cy="207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t xml:space="preserve">  </w:t>
      </w:r>
      <w:r w:rsidR="00305E88">
        <w:rPr>
          <w:lang w:val="mn-MN"/>
        </w:rPr>
        <w:t xml:space="preserve">     </w:t>
      </w:r>
      <w:r>
        <w:rPr>
          <w:lang w:val="mn-MN"/>
        </w:rPr>
        <w:t xml:space="preserve">   </w:t>
      </w:r>
      <w:r>
        <w:rPr>
          <w:noProof/>
        </w:rPr>
        <w:drawing>
          <wp:inline distT="0" distB="0" distL="0" distR="0" wp14:anchorId="0DEFD1FC" wp14:editId="2A4A9A2F">
            <wp:extent cx="2711450" cy="2068079"/>
            <wp:effectExtent l="0" t="0" r="0" b="8890"/>
            <wp:docPr id="6" name="Picture 6" descr="Image may contain: 3 people, people sitt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3 people, people sitting and in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98" cy="20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EF" w:rsidRDefault="00B700EF" w:rsidP="00B700EF">
      <w:pPr>
        <w:jc w:val="center"/>
        <w:rPr>
          <w:lang w:val="mn-MN"/>
        </w:rPr>
      </w:pPr>
      <w:r>
        <w:rPr>
          <w:lang w:val="mn-MN"/>
        </w:rPr>
        <w:t>Зураг-2</w:t>
      </w:r>
    </w:p>
    <w:p w:rsidR="00E9227A" w:rsidRDefault="007247F8">
      <w:pPr>
        <w:rPr>
          <w:u w:val="single"/>
          <w:lang w:val="mn-MN"/>
        </w:rPr>
      </w:pPr>
      <w:r>
        <w:rPr>
          <w:noProof/>
        </w:rPr>
        <w:drawing>
          <wp:inline distT="0" distB="0" distL="0" distR="0" wp14:anchorId="18D4108E" wp14:editId="5BF7A26B">
            <wp:extent cx="2006600" cy="1485900"/>
            <wp:effectExtent l="0" t="0" r="0" b="0"/>
            <wp:docPr id="7" name="Picture 7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74" cy="14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lang w:val="mn-MN"/>
        </w:rPr>
        <w:t xml:space="preserve">     </w:t>
      </w:r>
      <w:r>
        <w:rPr>
          <w:noProof/>
        </w:rPr>
        <w:drawing>
          <wp:inline distT="0" distB="0" distL="0" distR="0" wp14:anchorId="08682176" wp14:editId="1DD8535B">
            <wp:extent cx="1657350" cy="1471022"/>
            <wp:effectExtent l="0" t="0" r="0" b="0"/>
            <wp:docPr id="8" name="Picture 8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46" cy="148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lang w:val="mn-MN"/>
        </w:rPr>
        <w:t xml:space="preserve">   </w:t>
      </w:r>
      <w:r>
        <w:rPr>
          <w:noProof/>
        </w:rPr>
        <w:drawing>
          <wp:inline distT="0" distB="0" distL="0" distR="0" wp14:anchorId="6C79A017" wp14:editId="7FA0AD40">
            <wp:extent cx="1727200" cy="1479550"/>
            <wp:effectExtent l="0" t="0" r="6350" b="6350"/>
            <wp:docPr id="9" name="Picture 9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64" cy="14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3A" w:rsidRDefault="00C71C3A" w:rsidP="00C71C3A">
      <w:pPr>
        <w:jc w:val="center"/>
        <w:rPr>
          <w:u w:val="single"/>
          <w:lang w:val="mn-MN"/>
        </w:rPr>
      </w:pPr>
      <w:r>
        <w:rPr>
          <w:u w:val="single"/>
          <w:lang w:val="mn-MN"/>
        </w:rPr>
        <w:t>Зураг-3</w:t>
      </w:r>
    </w:p>
    <w:p w:rsidR="00E9227A" w:rsidRPr="00C4633A" w:rsidRDefault="00C4633A">
      <w:pPr>
        <w:rPr>
          <w:lang w:val="mn-MN"/>
        </w:rPr>
      </w:pPr>
      <w:r>
        <w:rPr>
          <w:noProof/>
        </w:rPr>
        <w:drawing>
          <wp:inline distT="0" distB="0" distL="0" distR="0" wp14:anchorId="67E2BF94" wp14:editId="00DC8FC6">
            <wp:extent cx="2305050" cy="1587500"/>
            <wp:effectExtent l="0" t="0" r="0" b="0"/>
            <wp:docPr id="10" name="Picture 1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15" cy="15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p w:rsidR="00E9227A" w:rsidRDefault="00E9227A"/>
    <w:sectPr w:rsidR="00E9227A" w:rsidSect="009527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E"/>
    <w:rsid w:val="0001722D"/>
    <w:rsid w:val="00020459"/>
    <w:rsid w:val="000C5094"/>
    <w:rsid w:val="000E0E4B"/>
    <w:rsid w:val="0010757F"/>
    <w:rsid w:val="00107D47"/>
    <w:rsid w:val="0012358E"/>
    <w:rsid w:val="002507B4"/>
    <w:rsid w:val="0029738C"/>
    <w:rsid w:val="00305E88"/>
    <w:rsid w:val="003358D4"/>
    <w:rsid w:val="003927AF"/>
    <w:rsid w:val="00394430"/>
    <w:rsid w:val="003D6A71"/>
    <w:rsid w:val="0041385A"/>
    <w:rsid w:val="005755BA"/>
    <w:rsid w:val="00590DCD"/>
    <w:rsid w:val="005A1BD2"/>
    <w:rsid w:val="00604C4A"/>
    <w:rsid w:val="007247F8"/>
    <w:rsid w:val="00783BF1"/>
    <w:rsid w:val="00890AB6"/>
    <w:rsid w:val="00890F04"/>
    <w:rsid w:val="008D54F6"/>
    <w:rsid w:val="0095273E"/>
    <w:rsid w:val="009A20E1"/>
    <w:rsid w:val="00AE1D1A"/>
    <w:rsid w:val="00B700EF"/>
    <w:rsid w:val="00C4633A"/>
    <w:rsid w:val="00C71C3A"/>
    <w:rsid w:val="00D503DB"/>
    <w:rsid w:val="00DE4845"/>
    <w:rsid w:val="00E110B8"/>
    <w:rsid w:val="00E25154"/>
    <w:rsid w:val="00E72129"/>
    <w:rsid w:val="00E85439"/>
    <w:rsid w:val="00E9227A"/>
    <w:rsid w:val="00FC433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49</cp:revision>
  <cp:lastPrinted>2020-01-17T04:42:00Z</cp:lastPrinted>
  <dcterms:created xsi:type="dcterms:W3CDTF">2020-01-13T02:43:00Z</dcterms:created>
  <dcterms:modified xsi:type="dcterms:W3CDTF">2020-01-20T03:57:00Z</dcterms:modified>
</cp:coreProperties>
</file>